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5A" w:rsidRDefault="009E36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365A" w:rsidRDefault="009E365A">
      <w:pPr>
        <w:pStyle w:val="ConsPlusNormal"/>
        <w:jc w:val="both"/>
        <w:outlineLvl w:val="0"/>
      </w:pPr>
    </w:p>
    <w:p w:rsidR="009E365A" w:rsidRDefault="009E365A">
      <w:pPr>
        <w:pStyle w:val="ConsPlusNormal"/>
        <w:outlineLvl w:val="0"/>
      </w:pPr>
      <w:r>
        <w:t>Зарегистрировано в Минюсте России 28 декабря 2005 г. N 7321</w:t>
      </w:r>
    </w:p>
    <w:p w:rsidR="009E365A" w:rsidRDefault="009E3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Title"/>
        <w:jc w:val="center"/>
      </w:pPr>
      <w:r>
        <w:t>МИНИСТЕРСТВО ТРАНСПОРТА РОССИЙСКОЙ ФЕДЕРАЦИИ</w:t>
      </w:r>
    </w:p>
    <w:p w:rsidR="009E365A" w:rsidRDefault="009E365A">
      <w:pPr>
        <w:pStyle w:val="ConsPlusTitle"/>
        <w:jc w:val="center"/>
      </w:pPr>
    </w:p>
    <w:p w:rsidR="009E365A" w:rsidRDefault="009E365A">
      <w:pPr>
        <w:pStyle w:val="ConsPlusTitle"/>
        <w:jc w:val="center"/>
      </w:pPr>
      <w:r>
        <w:t>ПРИКАЗ</w:t>
      </w:r>
    </w:p>
    <w:p w:rsidR="009E365A" w:rsidRDefault="009E365A">
      <w:pPr>
        <w:pStyle w:val="ConsPlusTitle"/>
        <w:jc w:val="center"/>
      </w:pPr>
      <w:r>
        <w:t>от 28 ноября 2005 г. N 142</w:t>
      </w:r>
    </w:p>
    <w:p w:rsidR="009E365A" w:rsidRDefault="009E365A">
      <w:pPr>
        <w:pStyle w:val="ConsPlusTitle"/>
        <w:jc w:val="center"/>
      </w:pPr>
    </w:p>
    <w:p w:rsidR="009E365A" w:rsidRDefault="009E365A">
      <w:pPr>
        <w:pStyle w:val="ConsPlusTitle"/>
        <w:jc w:val="center"/>
      </w:pPr>
      <w:r>
        <w:t>ОБ УТВЕРЖДЕНИИ ФЕДЕРАЛЬНЫХ АВИАЦИОННЫХ ПРАВИЛ</w:t>
      </w:r>
    </w:p>
    <w:p w:rsidR="009E365A" w:rsidRDefault="009E365A">
      <w:pPr>
        <w:pStyle w:val="ConsPlusTitle"/>
        <w:jc w:val="center"/>
      </w:pPr>
      <w:r>
        <w:t>"ТРЕБОВАНИЯ АВИАЦИОННОЙ БЕЗОПАСНОСТИ К АЭРОПОРТАМ"</w:t>
      </w:r>
    </w:p>
    <w:p w:rsidR="009E365A" w:rsidRDefault="009E3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3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365A" w:rsidRDefault="009E3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65A" w:rsidRDefault="009E36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31.01.2008 </w:t>
            </w:r>
            <w:hyperlink r:id="rId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365A" w:rsidRDefault="009E3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16.09.2015 </w:t>
            </w:r>
            <w:hyperlink r:id="rId7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21.06.2016 </w:t>
            </w:r>
            <w:hyperlink r:id="rId8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01.09.2016 </w:t>
            </w:r>
            <w:hyperlink r:id="rId9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9E365A" w:rsidRDefault="009E3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10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12.02.2018 </w:t>
            </w:r>
            <w:hyperlink r:id="rId11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ind w:firstLine="540"/>
        <w:jc w:val="both"/>
      </w:pPr>
      <w:r>
        <w:t xml:space="preserve">В соответствии </w:t>
      </w:r>
      <w:hyperlink r:id="rId12" w:history="1">
        <w:r>
          <w:rPr>
            <w:color w:val="0000FF"/>
          </w:rPr>
          <w:t>с пунктом 2 статьи 48</w:t>
        </w:r>
      </w:hyperlink>
      <w:r>
        <w:t xml:space="preserve">, </w:t>
      </w:r>
      <w:hyperlink r:id="rId13" w:history="1">
        <w:r>
          <w:rPr>
            <w:color w:val="0000FF"/>
          </w:rPr>
          <w:t>пунктом 4 статьи 84</w:t>
        </w:r>
      </w:hyperlink>
      <w:r>
        <w:t xml:space="preserve">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2004, N 35, ст. 3607; 2004, N 45, ст. 4377; </w:t>
      </w:r>
      <w:proofErr w:type="gramStart"/>
      <w:r>
        <w:t>2005, N 13, ст. 1078) и в целях реализации мер по государственному регулированию деятельности гражданской авиации и повышения уровня авиационной безопасности на воздушном транспорте приказываю: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Утвердить прилагаемые Федеральные авиационные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"Требования авиационной безопасности к аэропортам".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jc w:val="right"/>
      </w:pPr>
      <w:r>
        <w:t>И.о. Министра</w:t>
      </w:r>
    </w:p>
    <w:p w:rsidR="009E365A" w:rsidRDefault="009E365A">
      <w:pPr>
        <w:pStyle w:val="ConsPlusNormal"/>
        <w:jc w:val="right"/>
      </w:pPr>
      <w:r>
        <w:t>С.АРИСТОВ</w:t>
      </w:r>
    </w:p>
    <w:p w:rsidR="009E365A" w:rsidRDefault="009E365A">
      <w:pPr>
        <w:pStyle w:val="ConsPlusNormal"/>
        <w:jc w:val="right"/>
      </w:pPr>
    </w:p>
    <w:p w:rsidR="009E365A" w:rsidRDefault="009E365A">
      <w:pPr>
        <w:pStyle w:val="ConsPlusNormal"/>
        <w:jc w:val="right"/>
      </w:pPr>
    </w:p>
    <w:p w:rsidR="009E365A" w:rsidRDefault="009E365A">
      <w:pPr>
        <w:pStyle w:val="ConsPlusNormal"/>
        <w:jc w:val="right"/>
      </w:pPr>
    </w:p>
    <w:p w:rsidR="009E365A" w:rsidRDefault="009E365A">
      <w:pPr>
        <w:pStyle w:val="ConsPlusNormal"/>
        <w:jc w:val="right"/>
      </w:pPr>
    </w:p>
    <w:p w:rsidR="009E365A" w:rsidRDefault="009E365A">
      <w:pPr>
        <w:pStyle w:val="ConsPlusNormal"/>
        <w:jc w:val="right"/>
      </w:pPr>
    </w:p>
    <w:p w:rsidR="009E365A" w:rsidRDefault="009E365A">
      <w:pPr>
        <w:pStyle w:val="ConsPlusNormal"/>
        <w:jc w:val="right"/>
        <w:outlineLvl w:val="0"/>
      </w:pPr>
      <w:r>
        <w:t>Утверждены</w:t>
      </w:r>
    </w:p>
    <w:p w:rsidR="009E365A" w:rsidRDefault="009E365A">
      <w:pPr>
        <w:pStyle w:val="ConsPlusNormal"/>
        <w:jc w:val="right"/>
      </w:pPr>
      <w:r>
        <w:t>Приказом Минтранса России</w:t>
      </w:r>
    </w:p>
    <w:p w:rsidR="009E365A" w:rsidRDefault="009E365A">
      <w:pPr>
        <w:pStyle w:val="ConsPlusNormal"/>
        <w:jc w:val="right"/>
      </w:pPr>
      <w:r>
        <w:t>от 28 ноября 2005 г. N 142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</w:pPr>
      <w:bookmarkStart w:id="0" w:name="P30"/>
      <w:bookmarkEnd w:id="0"/>
      <w:r>
        <w:t>ФЕДЕРАЛЬНЫЕ АВИАЦИОННЫЕ ПРАВИЛА</w:t>
      </w:r>
    </w:p>
    <w:p w:rsidR="009E365A" w:rsidRDefault="009E365A">
      <w:pPr>
        <w:pStyle w:val="ConsPlusTitle"/>
        <w:jc w:val="center"/>
      </w:pPr>
    </w:p>
    <w:p w:rsidR="009E365A" w:rsidRDefault="009E365A">
      <w:pPr>
        <w:pStyle w:val="ConsPlusTitle"/>
        <w:jc w:val="center"/>
      </w:pPr>
      <w:r>
        <w:t>ТРЕБОВАНИЯ АВИАЦИОННОЙ БЕЗОПАСНОСТИ К АЭРОПОРТАМ</w:t>
      </w:r>
    </w:p>
    <w:p w:rsidR="009E365A" w:rsidRDefault="009E36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E36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365A" w:rsidRDefault="009E36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65A" w:rsidRDefault="009E36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31.01.2008 </w:t>
            </w:r>
            <w:hyperlink r:id="rId14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365A" w:rsidRDefault="009E3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16.09.2015 </w:t>
            </w:r>
            <w:hyperlink r:id="rId15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21.06.2016 </w:t>
            </w:r>
            <w:hyperlink r:id="rId16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01.09.2016 </w:t>
            </w:r>
            <w:hyperlink r:id="rId17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>,</w:t>
            </w:r>
          </w:p>
          <w:p w:rsidR="009E365A" w:rsidRDefault="009E3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18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12.02.2018 </w:t>
            </w:r>
            <w:hyperlink r:id="rId19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>I. Общие положения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ind w:firstLine="540"/>
        <w:jc w:val="both"/>
      </w:pPr>
      <w:r>
        <w:t xml:space="preserve">1. Федеральные авиационные правила "Требования авиационной безопасности к </w:t>
      </w:r>
      <w:r>
        <w:lastRenderedPageBreak/>
        <w:t>аэропортам" (далее - Правила) устанавливают требования авиационной безопасности к аэропортам, аэродромам (далее - аэропорт), если не указано иное, обязательные для исполнения администрациями аэропортов, авиационными предприятиями, эксплуатантами, а также иными юридическими и физическими лицами, осуществляющими свою деятельность на территор</w:t>
      </w:r>
      <w:proofErr w:type="gramStart"/>
      <w:r>
        <w:t>ии аэ</w:t>
      </w:r>
      <w:proofErr w:type="gramEnd"/>
      <w:r>
        <w:t>ропорта.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Настоящие Правила разработаны на основании Федерального закона от 19 марта 1997 г. N 60-ФЗ "Воздушный кодекс Российской Федерации" (далее - Воздушный кодекс) &lt;*&gt;, </w:t>
      </w:r>
      <w:hyperlink r:id="rId20" w:history="1">
        <w:r>
          <w:rPr>
            <w:color w:val="0000FF"/>
          </w:rPr>
          <w:t>Положения</w:t>
        </w:r>
      </w:hyperlink>
      <w:r>
        <w:t xml:space="preserve"> о федеральной системе обеспечения защиты деятельности гражданской авиации от актов незаконного вмешательства, утвержденного Постановлением Правительства Российской Федерации от 30 июля 1994 г. N 897 &lt;**&gt;, а также с учетом стандартов и рекомендуемой практики Международной организации гражданской авиации.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1997, N 12, ст. 1383.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&lt;**&gt; Собрание законодательства Российской Федерации, 1994, N 15, ст. 1795.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>II. Организация и обеспечение</w:t>
      </w:r>
    </w:p>
    <w:p w:rsidR="009E365A" w:rsidRDefault="009E365A">
      <w:pPr>
        <w:pStyle w:val="ConsPlusTitle"/>
        <w:jc w:val="center"/>
      </w:pPr>
      <w:r>
        <w:t>авиационной безопасности в аэропорту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>3. Авиационная безопасность обеспечивается комплексом мер, предусматривающих создание и функционирование служб авиационной безопасности, охрану аэропортов, воздушных судов и объектов гражданской авиации, досмотр членов экипажей, обслуживающего персонала, пассажиров, ручной клади, багажа, почты, грузов и бортовых запасов, предотвращение и пресечение попыток захвата и угона воздушных судов.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4. Авиационная безопасность обеспечивается службами авиационной безопасности (далее - САБ) аэропортов, подразделениями ведомственной охраны Министерства транспорта Российской Федерации, органами внутренних дел, службами авиационной безопасности эксплуатантов (авиационных предприятий), а также уполномоченными органами, наделенными этим правом федеральными законами.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САБ аэропортов и САБ эксплуатантов (авиационных предприятий) являются службами с особыми уставными задачами.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5. САБ аэропорта, САБ эксплуатантов (авиационных предприятий) оснащаются служебным оружием и специальными средствами в соответствии с законодательством Российской Федерации, а также техническими средствами досмотра, охраны и контроля доступа, автотранспортом, средствами связи и другими необходимыми материальными средствами.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6. Сотрудники САБ аэропортов и САБ эксплуатантов (авиационных предприятий) проходят специальную профессиональную подготовку, повышение квалификации, переподготовку в сертифицированных образовательных учреждениях дополнительного профессионального образования по утвержденным учебным программам с получением документа установленного образца.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Аэропорты и эксплуатанты (авиационные предприятия) должны иметь программы обеспечения авиационной безопасности, содержащие комплекс мер по обеспечению авиационной безопасности применительно к особенностям условий базирования, географии полетов воздушных судов, типов эксплуатируемых воздушных судов, объема пассажирских и грузовых перевозок и другим факторам.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8. Проекты вновь строящихся или реконструируемых аэропортов должны предусматривать наличие: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lastRenderedPageBreak/>
        <w:t>помещений (зон контроля пассажиров) для досмотра пассажиров, ручной клади и багажа, оборудованных техническими средствами досмотра;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помещений для проведения личного (индивидуального) досмотра пассажиров;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помещений для досмотра почты, грузов и бортовых запасов;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помещений для оформления оружия, боеприпасов и спецсредств, переданных пассажирами для временного хранения на период полета воздушного судна;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служебных помещений для сотрудников САБ, сотрудников органов внутренних дел;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помещений для отдыха дежурных смен САБ;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караульных помещений;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контрольно-пропускных пунктов (далее - КПП);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ограждения аэропортов по периметру.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Минтранса России от 24.05.2017 N 193.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9. САБ аэропорта обеспечивает выполнение требований по авиационной безопасности и подчиняется непосредственно руководителю администрац</w:t>
      </w:r>
      <w:proofErr w:type="gramStart"/>
      <w:r>
        <w:t>ии аэ</w:t>
      </w:r>
      <w:proofErr w:type="gramEnd"/>
      <w:r>
        <w:t>ропорта.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САБ эксплуатантов (авиационных предприятий) обеспечивает выполнение требований по авиационной безопасности своими силами или за счет привлечения для этих целей САБ аэропортов на договорной основе.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 xml:space="preserve">III. Организация и обеспечение </w:t>
      </w:r>
      <w:proofErr w:type="gramStart"/>
      <w:r>
        <w:t>пропускного</w:t>
      </w:r>
      <w:proofErr w:type="gramEnd"/>
    </w:p>
    <w:p w:rsidR="009E365A" w:rsidRDefault="009E365A">
      <w:pPr>
        <w:pStyle w:val="ConsPlusTitle"/>
        <w:jc w:val="center"/>
      </w:pPr>
      <w:r>
        <w:t>и внутриобъектового режима в аэропорту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 xml:space="preserve">10. </w:t>
      </w:r>
      <w:proofErr w:type="gramStart"/>
      <w:r>
        <w:t>Пропускной и внутриобъектовый режим в аэропорту организуется в соответствии с инструкцией по пропускному и внутриобъектовому режиму, которая утверждается администрацией аэропорта по согласованию с территориальным органом Федеральной службы по надзору в сфере транспорта и подразделением вневедомственной охраны при органах внутренних дел Российской Федерации, осуществляющим охрану аэропортов и объектов их инфраструктуры (далее - подразделения, осуществляющие охрану аэропортов и объектов их инфраструктуры).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Инструкция должна предусматривать, в том числе, ограничения проезда и нахождения транспортных средств на перроне, рулежных дорожках, взлетно-посадочных полосах аэропорта.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Территор</w:t>
      </w:r>
      <w:proofErr w:type="gramStart"/>
      <w:r>
        <w:t>ии аэ</w:t>
      </w:r>
      <w:proofErr w:type="gramEnd"/>
      <w:r>
        <w:t>родромов совместного базирования или использования должны быть огорожены, въезды (выезды) должны находиться под контролем САБ и подразделений, осуществляющих охрану аэропортов и объектов их инфраструктуры, и иметь средства принудительной остановки автотранспорта (для аэропортов местных воздушных линий носит рекомендательный характер).</w:t>
      </w:r>
    </w:p>
    <w:p w:rsidR="009E365A" w:rsidRDefault="009E365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11. Авиационный персонал, работники авиационных предприятий и иные лица, осуществляющие свою деятельность на территор</w:t>
      </w:r>
      <w:proofErr w:type="gramStart"/>
      <w:r>
        <w:t>ии аэ</w:t>
      </w:r>
      <w:proofErr w:type="gramEnd"/>
      <w:r>
        <w:t>ропорта, обязаны соблюдать требования инструкции по пропускному и внутриобъектовому режиму.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Члены экипажа воздушного судна для выполнения полетного задания или иных служебных обязанностей допускаются в рабочую площадь аэропорта, прилегающую к ней </w:t>
      </w:r>
      <w:r>
        <w:lastRenderedPageBreak/>
        <w:t>территорию и расположенные вблизи здания или часть их, доступ в которые контролируется (далее - контролируемая зона аэропорта) по удостоверениям членов экипажей воздушных судов в порядке, установленном администрацией аэропорта, после прохождения процедуры предполетного досмотра.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13. Авиационный персонал, работники авиационных предприятий и иные лица, осуществляющие свою деятельность на территор</w:t>
      </w:r>
      <w:proofErr w:type="gramStart"/>
      <w:r>
        <w:t>ии аэ</w:t>
      </w:r>
      <w:proofErr w:type="gramEnd"/>
      <w:r>
        <w:t>ропорта, сотрудники пограничных, таможенных и иных органов, осуществляющих государственный контроль, а также транспортные средства и средства механизации перед допуском в контролируемую зону аэропорта проходят досмотр на КПП с использованием технических средств досмотра.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14. Авиационный персонал, работники авиационных предприятий и иные лица, осуществляющие свою деятельность на территор</w:t>
      </w:r>
      <w:proofErr w:type="gramStart"/>
      <w:r>
        <w:t>ии аэ</w:t>
      </w:r>
      <w:proofErr w:type="gramEnd"/>
      <w:r>
        <w:t>ропорта, сотрудники пограничных, таможенных и иных органов, осуществляющих государственный контроль, а также автотранспорт допускаются в контролируемую зону аэропорта по пропускам установленного в данном аэропорту образца и в соответствии с требованиями инструкции по пропускному и внутриобъектовому режиму.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Указанные лица при нахождении в контролируемой зоне аэропорта должны иметь на верхней одежде с левой стороны личные пропуска с фотографиями и указанием секторов допуска.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15. Лица сторонних организаций и посетители в контролируемую зону аэропорта допускаются в установленном инструкцией, утвержденной уполномоченным администрацией аэропорта должностным лицом, порядке по разовым или временным пропускам с указанием конкретного сектор</w:t>
      </w:r>
      <w:proofErr w:type="gramStart"/>
      <w:r>
        <w:t>а(</w:t>
      </w:r>
      <w:proofErr w:type="gramEnd"/>
      <w:r>
        <w:t>ов) допуска.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16. В контролируемой зоне аэропорта не допускается: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а) эксплуатация автомобилей и механизмов, не зарегистрированных в установленном порядке, а также личного транспорта;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б) использование без разрешения администрац</w:t>
      </w:r>
      <w:proofErr w:type="gramStart"/>
      <w:r>
        <w:t>ии аэ</w:t>
      </w:r>
      <w:proofErr w:type="gramEnd"/>
      <w:r>
        <w:t>ропорта кинокамер, фото- и видеоаппаратуры;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в) нахождение авиационного персонала, работников авиационных предприятий и иных лиц, осуществляющих свою деятельность на территор</w:t>
      </w:r>
      <w:proofErr w:type="gramStart"/>
      <w:r>
        <w:t>ии аэ</w:t>
      </w:r>
      <w:proofErr w:type="gramEnd"/>
      <w:r>
        <w:t>ропорта после окончания рабочего времени (смены) без разрешения администрации;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г) курение и разведение огня в не предусмотренных для этого местах;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д) загромождение территории строительными и другими материалами, предметами, которые затрудняют движение транспорта;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е) нецелевое использование аэродромной территории.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17. КПП аэропорта оборудуются средствами связи, освещением, турникетами, металлическими воротами с автоматизированными системами открытия и закрытия, приводимыми в действие с помощью средств дистанционного управления, системой видеонаблюдения и видеозаписи, тревожной сигнализацией, стационарными техническими средствами досмотра физических лиц, а также смотровыми площадками, специальными устройствами для досмотра транспортных средств и грузов и принудительной остановки.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КПП аэропортов, отнесенных в соответствии с законодательством Российской Федерации о транспортной безопасности к 4 или 5 категории объектов транспортной инфраструктуры, оборудуются средствами связи, освещением, турникетами, тревожной сигнализацией, воротами </w:t>
      </w:r>
      <w:r>
        <w:lastRenderedPageBreak/>
        <w:t>без дистанционного управления, переносными техническими средствами досмотра физических лиц, автотранспорта и грузов.</w:t>
      </w:r>
    </w:p>
    <w:p w:rsidR="009E365A" w:rsidRDefault="009E365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01.09.2016 N 259)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18. В помещениях КПП оборудуются стенды с образцами действующих в аэропорту удостоверений и пропусков, а также с образцами подписей должностных лиц, имеющих право подписи постоянных, временных, разовых и материальных пропусков.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19. В ограждении территор</w:t>
      </w:r>
      <w:proofErr w:type="gramStart"/>
      <w:r>
        <w:t>ии аэ</w:t>
      </w:r>
      <w:proofErr w:type="gramEnd"/>
      <w:r>
        <w:t>ропортов, отнесенных в соответствии с законодательством Российской Федерации о транспортной безопасности к 1, 2 или 3 категории объектов транспортной инфраструктуры, предусматриваются запасные выезды, оборудованные запираемыми воротами и системой охранной сигнализации.</w:t>
      </w:r>
    </w:p>
    <w:p w:rsidR="009E365A" w:rsidRDefault="009E36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01.09.2016 N 259)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Использование запасных выездов для проезда транспортных средств к отдельно стоящим объектам гражданской авиации контролируется САБ и подразделением, осуществляющим охрану аэропортов и объектов их инфраструктуры.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>IV. Организация и обеспечение охраны</w:t>
      </w:r>
    </w:p>
    <w:p w:rsidR="009E365A" w:rsidRDefault="009E365A">
      <w:pPr>
        <w:pStyle w:val="ConsPlusTitle"/>
        <w:jc w:val="center"/>
      </w:pPr>
      <w:r>
        <w:t>воздушных судов и объектов аэропорта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>20. Под постоянной охраной в контролируемой зоне аэропорта должны находиться: воздушные суда; территории отдельно стоящих объектов и транспортные средства с горюче-смазочными материалами, специальными жидкостями и газами; почтово-грузовые терминалы; цеха бортового питания; коммерческие склады; склады хранения опасных грузов; КПП.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Порядок приема-передачи воздушных судов и объектов аэропорта под охрану определяется инструкцией по охране, разрабатываемой и утверждаемой администрацией аэропорта по согласованию с территориальным органом Федеральной службы по надзору в сфере транспорта и подразделением, осуществляющим охрану аэропорта и объектов его инфраструктуры.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21. Территор</w:t>
      </w:r>
      <w:proofErr w:type="gramStart"/>
      <w:r>
        <w:t>ии аэ</w:t>
      </w:r>
      <w:proofErr w:type="gramEnd"/>
      <w:r>
        <w:t>ропорта и территория расположенных за пределами аэропорта объектов управления воздушным движением и навигации должны патрулироваться нарядами САБ.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22. Места стоянок воздушных судов, территории отдельно стоящих объектов с горюче-смазочными материалами, специальными жидкостями и газами, почтово-грузовые терминалы, цеха бортового питания, коммерческие склады, склады хранения опасных грузов и КПП оборудуются охранным освещением.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23. Территория аэропорта, отнесенного в соответствии с законодательством Российской Федерации о транспортной безопасности к 1, 2 или 3 категории объектов транспортной инфраструктуры, и его особо важных объектов должна иметь сплошное ограждение высотой не менее 2,13 метра по всему периметру с предупредительными аншлагами, запрещающими проникновение в контролируемую зону. Расстояние между предупредительными аншлагами должно составлять не более 100 метров.</w:t>
      </w:r>
    </w:p>
    <w:p w:rsidR="009E365A" w:rsidRDefault="009E365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01.09.2016 N 259)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В ограждении в качестве средства обеспечения безопасности могут быть использованы системы защитной сигнализации, системы видеонаблюдения и видеозаписи, охранное освещение, а также иные инженерные и технические средства охраны, типы и виды которых согласуются с подразделением, осуществляющим охрану аэропорта и объектов его инфраструктуры.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Для аэропорта, отнесенного в соответствии с законодательством Российской Федерации о транспортной безопасности к 4 или 5 категории объектов транспортной инфраструктуры, </w:t>
      </w:r>
      <w:r>
        <w:lastRenderedPageBreak/>
        <w:t>расположение, высота и оборудование ограждения территор</w:t>
      </w:r>
      <w:proofErr w:type="gramStart"/>
      <w:r>
        <w:t>ии аэ</w:t>
      </w:r>
      <w:proofErr w:type="gramEnd"/>
      <w:r>
        <w:t>родрома определяются администрацией аэропорта. При этом должны быть предусмотрены меры по предотвращению несанкционированного доступа в контролируемую зону аэропорта.</w:t>
      </w:r>
    </w:p>
    <w:p w:rsidR="009E365A" w:rsidRDefault="009E365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Минтранса России от 01.09.2016 N 259)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Поверх ограждения аэропортов, отнесенных в соответствии с законодательством Российской Федерации о транспортной безопасности к 1, 2 или 3 категории объектов транспортной инфраструктуры, устанавливаются металлические конструкции различного профиля, содержащие колючую проволоку.</w:t>
      </w:r>
    </w:p>
    <w:p w:rsidR="009E365A" w:rsidRDefault="009E365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Минтранса России от 01.09.2016 N 259)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Для аэропортов, отнесенных в соответствии с законодательством Российской Федерации о транспортной безопасности к 4 или 5 категории объектов транспортной инфраструктуры, конструкция, высота и расположение ограждения территор</w:t>
      </w:r>
      <w:proofErr w:type="gramStart"/>
      <w:r>
        <w:t>ии аэ</w:t>
      </w:r>
      <w:proofErr w:type="gramEnd"/>
      <w:r>
        <w:t>ропорта определяются администрацией аэропорта. При этом должны быть предусмотрены меры по предотвращению несанкционированного доступа в контролируемую зону аэропорта.</w:t>
      </w:r>
    </w:p>
    <w:p w:rsidR="009E365A" w:rsidRDefault="009E365A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Минтранса России от 01.09.2016 N 259)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24. На участках ограждения вдоль периметра объектов аэропорта дополнительно могут устанавливаться: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а) постовые вышки или смотровые площадки для наблюдения за состоянием ограждения и прилегающей местностью;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б) контрольно-следовая полоса для определения места проникновения нарушителя пропускного режима;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блок-посты</w:t>
      </w:r>
      <w:proofErr w:type="gramEnd"/>
      <w:r>
        <w:t xml:space="preserve"> служебных собак;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г) системы охранной (защитной) сигнализации;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д) электронные устройства обнаружения и подачи сигнала тревоги при преодолении или попытке преодоления ограждения нарушителем.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25. С внутренней стороны вдоль ограждения аэропорта прокладывается дорога с искусственным покрытием, а для аэропортов, отнесенных в соответствии с законодательством Российской Федерации о транспортной безопасности к 4 или 5 категории объектов транспортной инфраструктуры, допускается устройство грунтовых дорог.</w:t>
      </w:r>
    </w:p>
    <w:p w:rsidR="009E365A" w:rsidRDefault="009E36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12.02.2018 N 58)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26. Подразделения охраны САБ аэропортов и (или) подразделения, осуществляющие охрану аэропортов и объектов их инфраструктуры, размещаются в караульном помещении (караульных помещениях). Хранение оружия и боеприпасов обеспечивается в соответствии с требованиями, установленными нормативными правовыми актами Российской Федерации, в специально оборудованной комнате.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27. На привокзальных площадях создаются зоны безопасности шириной не менее 30 метров от зданий аэровокзальных комплексов и других объектов аэропортов (для аэропортов местных воздушных линий носит рекомендательный характер).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Кратковременная остановка автотранспортных сре</w:t>
      </w:r>
      <w:proofErr w:type="gramStart"/>
      <w:r>
        <w:t>дств в з</w:t>
      </w:r>
      <w:proofErr w:type="gramEnd"/>
      <w:r>
        <w:t>онах безопасности допускается только для посадки (высадки) пассажиров. Стоянка автотранспортных сре</w:t>
      </w:r>
      <w:proofErr w:type="gramStart"/>
      <w:r>
        <w:t>дств в з</w:t>
      </w:r>
      <w:proofErr w:type="gramEnd"/>
      <w:r>
        <w:t>онах безопасности запрещена, за исключением транспортных средств, задействованных в проведении работ по обслуживанию, эксплуатации, содержанию и ремонту объектов аэровокзального комплекса и иных объектов инфраструктуры аэропорта, а также инженерно-технических коммуникаций.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lastRenderedPageBreak/>
        <w:t>Проведение данных работ должно осуществляться под контролем работников подразделений, осуществляющих защиту аэропортов и объектов их инфраструктуры от актов незаконного вмешательства.</w:t>
      </w:r>
    </w:p>
    <w:p w:rsidR="009E365A" w:rsidRDefault="009E365A">
      <w:pPr>
        <w:pStyle w:val="ConsPlusNormal"/>
        <w:jc w:val="both"/>
      </w:pPr>
      <w:r>
        <w:t xml:space="preserve">(п. 27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Минтранса России от 21.06.2016 N 171)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 xml:space="preserve">V. Организация и обеспечение </w:t>
      </w:r>
      <w:proofErr w:type="gramStart"/>
      <w:r>
        <w:t>предполетного</w:t>
      </w:r>
      <w:proofErr w:type="gramEnd"/>
    </w:p>
    <w:p w:rsidR="009E365A" w:rsidRDefault="009E365A">
      <w:pPr>
        <w:pStyle w:val="ConsPlusTitle"/>
        <w:jc w:val="center"/>
      </w:pPr>
      <w:r>
        <w:t>и послеполетного досмотра на территор</w:t>
      </w:r>
      <w:proofErr w:type="gramStart"/>
      <w:r>
        <w:t>ии аэ</w:t>
      </w:r>
      <w:proofErr w:type="gramEnd"/>
      <w:r>
        <w:t>ропорта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Предполетный досмотр, а также послеполетный досмотр в случае его проведения 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Российской Федерации от 18 апреля 1991 г. N 1026-1 "О милиции" &lt;*&gt; пассажиров, багажа, в том числе вещей, находящихся при пассажирах, членов экипажей, лиц из числа авиационного персонала гражданской авиации, бортовых запасов воздушного судна, грузов и почты проводится в аэропорту или на воздушном судне уполномоченными лицами служб</w:t>
      </w:r>
      <w:proofErr w:type="gramEnd"/>
      <w:r>
        <w:t xml:space="preserve"> авиационной безопасности с участием сотрудников органов внутренних дел.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&lt;*&gt; Ведомости Съезда народных депутатов РСФСР и Верховного Совета РСФСР, 1991, N 16, ст. 503.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Порядок</w:t>
        </w:r>
      </w:hyperlink>
      <w:r>
        <w:t xml:space="preserve"> проведения предполетного и послеполетного досмотра в установленном порядке согласуется с Министерством внутренних дел Российской Федерации.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Предполетный досмотр пассажиров, членов экипажей воздушных судов, ручной клади, багажа, почты, грузов и бортовых запасов осуществляется в соответствии с </w:t>
      </w:r>
      <w:hyperlink r:id="rId33" w:history="1">
        <w:r>
          <w:rPr>
            <w:color w:val="0000FF"/>
          </w:rPr>
          <w:t>Руководством</w:t>
        </w:r>
      </w:hyperlink>
      <w:r>
        <w:t xml:space="preserve"> по производству досмотра пассажиров, членов экипажей гражданских воздушных судов, обслуживающего персонала, ручной клади, багажа, грузов, почты и бортовых запасов, утвержденным Приказом Министерства транспорта Российской Федерации от 21 ноября 1995 г. N 102 &lt;*&gt;, с изменениями, внесенными Приказом Министерства транспорта Российской Федерации</w:t>
      </w:r>
      <w:proofErr w:type="gramEnd"/>
      <w:r>
        <w:t xml:space="preserve"> от 30 сентября 2005 г. N 117 &lt;**&gt;.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&lt;*&gt; </w:t>
      </w:r>
      <w:proofErr w:type="gramStart"/>
      <w:r>
        <w:t>Зарегистрирован</w:t>
      </w:r>
      <w:proofErr w:type="gramEnd"/>
      <w:r>
        <w:t xml:space="preserve"> Минюстом России 13 декабря 1995 г., регистрационный N 995.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&lt;**&gt; </w:t>
      </w:r>
      <w:proofErr w:type="gramStart"/>
      <w:r>
        <w:t>Зарегистрирован</w:t>
      </w:r>
      <w:proofErr w:type="gramEnd"/>
      <w:r>
        <w:t xml:space="preserve"> Минюстом России 19 октября 2005 г., регистрационный N 7107.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ind w:firstLine="540"/>
        <w:jc w:val="both"/>
      </w:pPr>
      <w:r>
        <w:t xml:space="preserve">30. </w:t>
      </w:r>
      <w:proofErr w:type="gramStart"/>
      <w:r>
        <w:t>Технология послеполетного досмотра пассажиров, багажа, в том числе вещей, находящихся при пассажирах, членов экипажей, лиц из числа авиационного персонала гражданской авиации, бортовых запасов воздушного судна, грузов и почты разрабатывается администрацией аэропорта применительно к условиям аэропорта, согласуется с соответствующим органом внутренних дел на транспорте и территориальным органом Федеральной службы по надзору в сфере транспорта.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31. Досмотр авиационного персонала, работников авиапредприятий и иных лиц, осуществляющих свою деятельность на территор</w:t>
      </w:r>
      <w:proofErr w:type="gramStart"/>
      <w:r>
        <w:t>ии аэ</w:t>
      </w:r>
      <w:proofErr w:type="gramEnd"/>
      <w:r>
        <w:t>ропорта, производится на КПП.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Допускается досмотр членов экипажей воздушных судов на КПП, если это предусмотрено инструкцией по пропускному и внутриобъектовому режиму данного аэропорта.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32. В местах продажи авиабилетов, в зонах регистрации пассажиров, перед пунктами досмотра, в местах заполнения таможенных деклараций и оформления багажа вывешиваются плакаты со специальной информацией по авиационной безопасности, в которых указываются: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а) перечни опасных веществ и предметов, запрещенных к воздушной перевозке;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lastRenderedPageBreak/>
        <w:t>б) правила перевозки на воздушных судах оружия, боеприпасов, специальных средств, радио-, фото- и видеоаппаратуры, электронно-вычислительной и телевизионной техники, а также допустимые нормы провоза ручной клади;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в) соответствующие извлечения из Воздушного </w:t>
      </w:r>
      <w:hyperlink r:id="rId34" w:history="1">
        <w:r>
          <w:rPr>
            <w:color w:val="0000FF"/>
          </w:rPr>
          <w:t>кодекса</w:t>
        </w:r>
      </w:hyperlink>
      <w:r>
        <w:t xml:space="preserve"> и других нормативных правовых актов по обеспечению авиационной безопасности;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г) соответствующие положения из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13 июня 1996 г. N 63-ФЗ "Уголовный кодекс Российской Федерации" &lt;*&gt; 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30 декабря 2001 г. N 195-ФЗ "Кодекс Российской Федерации об административных правонарушениях" &lt;**&gt; об ответственности пассажиров за нарушение мер авиационной безопасности.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1996, N 25, ст. 2954.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&lt;**&gt; Собрание законодательства Российской Федерации, 2002, N 1 (ч. I), ст. 1.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ind w:firstLine="540"/>
        <w:jc w:val="both"/>
      </w:pPr>
      <w:r>
        <w:t>33. Лица, производящие предполетный и послеполетный досмотр пассажиров, багажа, в том числе вещей, находящихся при пассажирах, обязаны быть внимательными и вежливыми в отношении пассажиров и не допускать действий, унижающих их достоинство.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34. Пассажиры, в том числе обслуживаемые в зале официальных лиц и делегаций, допускаются к посадке после регистрации и прохождения предполетного досмотра в установленном порядке.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35. В камерах хранения организуется досмотр сдаваемого багажа с использованием стационарных технических средств досмотра.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В аэропортах местных воздушных линий в камерах хранения, при отсутствии стационарных технических средств досмотра организуется досмотр сдаваемого багажа с использованием портативных (ручных) металлоискателей.</w:t>
      </w:r>
    </w:p>
    <w:p w:rsidR="009E365A" w:rsidRDefault="009E365A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аэропорту предусматриваются помещения (пункты досмотра), которые оборудуются стационарными техническими средствами досмотра (рентгенотелевизионным интроскопом, стационарным металлоискателем, портативными (ручными) металлоискателями, средствами обнаружения взрывчатых веществ), а также системой видеонаблюдения и видеозаписи, информация которой сохраняется в течение 1 месяца, аварийным освещением и электроснабжением, тревожной сигнализацией, телефонной связью, в том числе и прямой связью с диспетчером службы организации пассажирских перевозок, пунктами регистрации билетов и</w:t>
      </w:r>
      <w:proofErr w:type="gramEnd"/>
      <w:r>
        <w:t xml:space="preserve"> приема багажа, правоохранительными органами.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Пункты досмотра в аэропортах местных воздушных линий при отсутствии стационарных технических средств досмотра оснащаются портативными (ручными) металлоискателями, средствами связи и тревожной сигнализацией.</w:t>
      </w:r>
    </w:p>
    <w:p w:rsidR="009E365A" w:rsidRDefault="009E365A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37. Планировка пунктов досмотра должна осуществляться с учетом исключения смешивания или контакта пассажиров, проходящих предполетный досмотр, с лицами, не прошедшими такой досмотр.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Зона (пункт) послеполетного досмотра должна быть максимально приближена к зоне выдачи багажа.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38. В аэровокзалах аэропортов предусматриваются: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lastRenderedPageBreak/>
        <w:t>а) зоны контроля пассажиров - помещения (пункты досмотра) площадью не менее 54 кв. метров для предполетного досмотра, оборудованные стационарными техническими средствами досмотра, а также помещения (кабины) площадью не менее 4 кв. метров для проведения личного (индивидуального) досмотра;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б) зона между любым пунктом проверки (пунктом предполетного досмотра) пассажиров и воздушным судном, доступ в </w:t>
      </w:r>
      <w:proofErr w:type="gramStart"/>
      <w:r>
        <w:t>которую</w:t>
      </w:r>
      <w:proofErr w:type="gramEnd"/>
      <w:r>
        <w:t xml:space="preserve"> строго контролируется (далее - стерильная зона), площадью не менее 1,7 кв. метра из расчета на одного пассажира, оборудованные местами для сидения и местами общего пользования. В стерильных зонах могут оборудоваться торговые точки при условии выполнения требований по авиационной безопасности и бытовые комнаты;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в) отдельное помещение для приема (выдачи), проверки и оформления оружия, боеприпасов и патронов к нему, специальных средств, переданных пассажирами для временного хранения на период полета. </w:t>
      </w:r>
      <w:proofErr w:type="gramStart"/>
      <w:r>
        <w:t>Помещение должно располагаться вблизи зоны контроля (пунктов досмотра) в местах, удобных для обслуживания пассажиров, и оборудоваться в соответствии с требованиями, установленными нормативными правовыми актами Российской Федерации;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г) отдельное помещение для временного хранения изъятых у пассажиров при досмотре запрещенных к воздушной перевозке опасных предметов и веществ, оборудованное в соответствии с требованиями, установленными нормативными правовыми актами Российской Федерации;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д) пункты досмотра пассажиров, ручной клади и багажа в залах официальных лиц и делегаций;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е) пункты досмотра пассажиров, их ручной клади и багажа, иных лиц на входах в аэровокзалы международных аэропортов и аэропортов федерального значения, оборудованные рентгенотелевизионными интроскопами, стационарными и ручными металлоискателями.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Для аэропортов местных воздушных линий размеры пунктов досмотра, помещений для личного досмотра и стерильных зон, а также их оснащение техническими средствами досмотра определяются аэропортовыми комиссиями по авиационной безопасности и согласовываются с территориальными органами Федеральной службы по надзору в сфере транспорта.</w:t>
      </w:r>
    </w:p>
    <w:p w:rsidR="009E365A" w:rsidRDefault="009E365A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39. Входные и выходные двери пункта досмотра не должны совмещаться, они оборудуются замками и охранной сигнализацией. Ключи от дверей хранятся </w:t>
      </w:r>
      <w:proofErr w:type="gramStart"/>
      <w:r>
        <w:t>в</w:t>
      </w:r>
      <w:proofErr w:type="gramEnd"/>
      <w:r>
        <w:t xml:space="preserve"> САБ аэропорта.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40. Пункты досмотра должны быть огорожены, входы (выходы) </w:t>
      </w:r>
      <w:proofErr w:type="gramStart"/>
      <w:r>
        <w:t>в</w:t>
      </w:r>
      <w:proofErr w:type="gramEnd"/>
      <w:r>
        <w:t xml:space="preserve"> (</w:t>
      </w:r>
      <w:proofErr w:type="gramStart"/>
      <w:r>
        <w:t>из</w:t>
      </w:r>
      <w:proofErr w:type="gramEnd"/>
      <w:r>
        <w:t>) них оборудуются с учетом исключения возможности наблюдения посторонними лицами процесса производства досмотра и осуществления контакта с пассажирами, прошедшими досмотр.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Пространство между верхней частью ограждения и потолком должно быть закрыто.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41. Администрация аэропорта организует проведение ежедневных проверок (настроек) технических средств досмотра и оборудования, применяемого при производстве досмотра.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Поддержание постоянной работоспособности технических средств досмотра и оборудования в зонах контроля (пунктах досмотра), их эксплуатация осуществляются специально подготовленными сотрудниками САБ, а техническое обслуживание - специалистами аэропорта или предприятия, имеющими соответствующую квалификацию и допуск.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42. При досмотре багаж, почта, грузы и бортовые запасы подлежат маркировке номерными стикерами и доставляются на борт воздушного судна под контролем сотрудников САБ. При досмотре багажа с использованием трехуровневой системы досмотра, интегрированной с автоматизированными системами обработки багажа, маркировка номерными стикерами каждого </w:t>
      </w:r>
      <w:r>
        <w:lastRenderedPageBreak/>
        <w:t>места не обязательна.</w:t>
      </w:r>
    </w:p>
    <w:p w:rsidR="009E365A" w:rsidRDefault="009E365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Минтранса России от 16.09.2015 N 275)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43. Пассажиры имеют право на обжалование действий САБ, сотрудников органов внутренних дел в соответствии с законодательством Российской Федерации.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44. При необоснованной задержке отправления пассажира, связанной с проведением досмотра, должностные лица аэропорта по требованию пассажира обязаны принять все необходимые меры, обеспечивающие отправку его очередным рейсом.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>VI. Организация и обеспечение</w:t>
      </w:r>
    </w:p>
    <w:p w:rsidR="009E365A" w:rsidRDefault="009E365A">
      <w:pPr>
        <w:pStyle w:val="ConsPlusTitle"/>
        <w:jc w:val="center"/>
      </w:pPr>
      <w:r>
        <w:t>предполетного досмотра воздушных судов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 xml:space="preserve">45. </w:t>
      </w:r>
      <w:proofErr w:type="gramStart"/>
      <w:r>
        <w:t>Все гражданские воздушные суда, вылетающие из аэропортов Российской Федерации, подлежат обязательному предполетному досмотру в целях выявления посторонних лиц, а также обнаружения взрывчатых веществ, взрывных устройств, оружия, боеприпасов и других опасных веществ и предметов, которые могут быть использованы для совершения актов незаконного вмешательства в деятельность гражданской авиации.</w:t>
      </w:r>
      <w:proofErr w:type="gramEnd"/>
    </w:p>
    <w:p w:rsidR="009E365A" w:rsidRDefault="009E365A">
      <w:pPr>
        <w:pStyle w:val="ConsPlusNormal"/>
        <w:jc w:val="both"/>
      </w:pPr>
      <w:r>
        <w:t xml:space="preserve">(п. 45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Минтранса России от 16.09.2015 N 275)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46. Предполетный досмотр воздушного судна проводится специально подготовленными для этой цели сотрудниками САБ.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Численность групп предполетного досмотра воздушного судна определяется с учетом аспектов регулярности полетов (в зависимости от режима работы, количества и типов воздушных судов и их технической оснащенности), но не менее 4 человек.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Для аэропортов местных воздушных линий численность группы предполетного досмотра воздушного судна может быть сокращена до 2-х человек из числа сотрудников САБ при условии, что при проведении предполетного досмотра участвуют члены экипажа воздушного судна и авиационный персонал.</w:t>
      </w:r>
    </w:p>
    <w:p w:rsidR="009E365A" w:rsidRDefault="009E365A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47. Воздушное судно во время подготовки к очередному рейсу (полету) или во время стоянок в промежуточных аэропортах при совершении транзитного полета подлежит обязательному досмотру после высадки пассажиров или перед приемом на борт пассажиров, грузов и багажа.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48. Предполетный досмотр воздушного судна производится только после того, как его покинут все работники вспомогательных служб (поставщики бортового питания, сувенирной продукции, уборщики салонов и др.), обеспечивающих предполетное обслуживание.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49. К участию в предполетном досмотре воздушных судов привлекаются специалисты инженерно-технического персонала и члены летных экипажей.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50. Перед выполнением международного рейса (полета) в предполетном досмотре принимают участие представители органов пограничного и таможенного контроля.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51. Воздушные суда после досмотра должны находиться под постоянной охраной сотрудников САБ до момента закрытия всех дверей и отхода трапа.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52. В случае поступления информации об угрозе совершения актов незаконного вмешательства воздушное судно подлежит дополнительному досмотру на специально выделенной стоянке.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53. Предполетный или дополнительный досмотр воздушного судна проводится в </w:t>
      </w:r>
      <w:r>
        <w:lastRenderedPageBreak/>
        <w:t>соответствии с разработанной администрацией аэропорта и согласованной с территориальным органом Федеральной службы по надзору в сфере транспорта, таможенным и пограничным органом инструкцией с перечнями мест досмотра по типам воздушных судов. Результаты досмотра воздушного судна оформляются документально.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54. Эксплуатант обеспечивает наличие на каждом воздушном судне схемы с указанием контрольных мест предполетного и дополнительного досмотров и информацией о наиболее опасных местах возможного размещения взрывного устройства.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>VII. Обеспечение мероприятий по урегулированию</w:t>
      </w:r>
    </w:p>
    <w:p w:rsidR="009E365A" w:rsidRDefault="009E365A">
      <w:pPr>
        <w:pStyle w:val="ConsPlusTitle"/>
        <w:jc w:val="center"/>
      </w:pPr>
      <w:r>
        <w:t xml:space="preserve">чрезвычайных ситуаций, связанных с актами </w:t>
      </w:r>
      <w:proofErr w:type="gramStart"/>
      <w:r>
        <w:t>незаконного</w:t>
      </w:r>
      <w:proofErr w:type="gramEnd"/>
    </w:p>
    <w:p w:rsidR="009E365A" w:rsidRDefault="009E365A">
      <w:pPr>
        <w:pStyle w:val="ConsPlusTitle"/>
        <w:jc w:val="center"/>
      </w:pPr>
      <w:r>
        <w:t>вмешательства в деятельность гражданской авиации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>55. Администрацией аэропорта разрабатывается и согласовывается с территориальными органами (подразделениями) соответствующих федеральных органов исполнительной власти план по урегулированию чрезвычайных ситуаций, связанных с актами незаконного вмешательства в деятельность гражданской авиации (далее - План).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56. Разработка Плана осуществляется в соответствии с нормативными правовыми актами Российской Федерации.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В Плане определяются функции и полномочия оперативного штаба, задачи подразделений федеральных органов исполнительной власти, задействованных в мероприятиях по предупреждению и пресечению от актов незаконного вмешательства, предотвращения и пресечения захватов и угонов воздушных судов; схема оповещения и связи; расчет сил и средств, необходимых для урегулирования чрезвычайной ситуации.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57. План не реже одного раза в квартал уточняется в оперативных аспектах с руководителями подразделений аэропорта, участвующих в урегулировании чрезвычайных ситуаций, связанных с актами незаконного вмешательства.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58. Схема оповещения и связи, расчет сил и средств на случай угрозы или совершения акта незаконного вмешательства доводятся до членов оперативного штаба, служб и руководителей подразделений аэропорта, задействованных в урегулировании чрезвычайной ситуации, и до руководителей подразделений, осуществляющих охрану аэропорта и объектов его инфраструктуры.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59. Администрацией аэропорта разрабатывается и утверждается инструкция по действиям должностных лиц, дежурных смен и служб при получении информации об угрозе или совершении акта незаконного вмешательства.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60. Для оперативного руководства действиями по урегулированию чрезвычайных ситуаций, связанных с захватом и угоном воздушных судов или иными актами незаконного вмешательства в деятельность гражданской авиации, в аэропортах, где возникла или имеется угроза возникновения таких ситуаций, координации действий подразделений заинтересованных федеральных органов исполнительной власти создаются оперативные штабы.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Администрац</w:t>
      </w:r>
      <w:proofErr w:type="gramStart"/>
      <w:r>
        <w:t>ии аэ</w:t>
      </w:r>
      <w:proofErr w:type="gramEnd"/>
      <w:r>
        <w:t>ропортов и авиационных предприятий обеспечивают необходимые условия для работы оперативных штабов.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61. В аэропорту для работы оперативного штаба оборудуется специальное помещение - командный пун</w:t>
      </w:r>
      <w:proofErr w:type="gramStart"/>
      <w:r>
        <w:t>кт в ст</w:t>
      </w:r>
      <w:proofErr w:type="gramEnd"/>
      <w:r>
        <w:t>ационарном и (или) подвижном варианте (на аэродроме - выделяется).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Командный пункт по урегулированию чрезвычайных ситуаций оснащается необходимыми средствами управления и связи (телефон, телеграф, факс, радиостанции, оргтехника, электронная почта и т.п.).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lastRenderedPageBreak/>
        <w:t>62. На территор</w:t>
      </w:r>
      <w:proofErr w:type="gramStart"/>
      <w:r>
        <w:t>ии аэ</w:t>
      </w:r>
      <w:proofErr w:type="gramEnd"/>
      <w:r>
        <w:t>ропорта предусматривается размещение пунктов сбора сил и средств подразделений, участвующих в урегулировании чрезвычайной ситуации, связанной с актом незаконного вмешательства.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63. В аэропорту оборудуется специальная изолированная стоянка для воздушных судов, в отношении которых имеется информация о наличии на борту взрывного устройства, а также для проведения операции, связанной с актом незаконного вмешательства.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64. Для проверки подозрительных предметов с целью выявления взрывных устройств и их обезвреживания в аэропорту необходимо иметь специальную зону, оснащенную локализаторами взрывных устройств (для аэропортов местных воздушных линий носит рекомендательный характер).</w:t>
      </w:r>
    </w:p>
    <w:p w:rsidR="009E365A" w:rsidRDefault="009E36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65. Сведения об акте незаконного вмешательства для средств массовой информации передаются только специально уполномоченным лицом, назначаемым руководителем оперативного штаба.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66. Авиационный персонал, работники авиационных предприятий и иные лица, осуществляющие свою деятельность на территор</w:t>
      </w:r>
      <w:proofErr w:type="gramStart"/>
      <w:r>
        <w:t>ии аэ</w:t>
      </w:r>
      <w:proofErr w:type="gramEnd"/>
      <w:r>
        <w:t>ропорта при совершении акта незаконного вмешательства, обязаны оказывать содействие оперативному штабу и администрации аэропорта в проведении мероприятий по урегулированию чрезвычайной ситуации.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67. Администрация аэропорта для урегулирования чрезвычайной ситуации, связанной с актом незаконного вмешательства, имеет право вводить в аэропорту и на прилегающих к нему территориях дополнительные меры безопасности, включая задержку, ограничение или прекращение приема и выпуска воздушных судов, удаление пассажиров, персонала и других лиц из здания аэровокзала или других объектов аэропорта.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Title"/>
        <w:jc w:val="center"/>
        <w:outlineLvl w:val="1"/>
      </w:pPr>
      <w:r>
        <w:t>VIII. Особенности обеспечения авиационной</w:t>
      </w:r>
    </w:p>
    <w:p w:rsidR="009E365A" w:rsidRDefault="009E365A">
      <w:pPr>
        <w:pStyle w:val="ConsPlusTitle"/>
        <w:jc w:val="center"/>
      </w:pPr>
      <w:r>
        <w:t xml:space="preserve">безопасности в аэропортах </w:t>
      </w:r>
      <w:proofErr w:type="gramStart"/>
      <w:r>
        <w:t>Московского</w:t>
      </w:r>
      <w:proofErr w:type="gramEnd"/>
      <w:r>
        <w:t xml:space="preserve"> аэроузла,</w:t>
      </w:r>
    </w:p>
    <w:p w:rsidR="009E365A" w:rsidRDefault="009E365A">
      <w:pPr>
        <w:pStyle w:val="ConsPlusTitle"/>
        <w:jc w:val="center"/>
      </w:pPr>
      <w:r>
        <w:t xml:space="preserve">международных </w:t>
      </w:r>
      <w:proofErr w:type="gramStart"/>
      <w:r>
        <w:t>аэропортах</w:t>
      </w:r>
      <w:proofErr w:type="gramEnd"/>
      <w:r>
        <w:t xml:space="preserve"> и аэропортах</w:t>
      </w:r>
    </w:p>
    <w:p w:rsidR="009E365A" w:rsidRDefault="009E365A">
      <w:pPr>
        <w:pStyle w:val="ConsPlusTitle"/>
        <w:jc w:val="center"/>
      </w:pPr>
      <w:r>
        <w:t>федерального значения</w:t>
      </w:r>
    </w:p>
    <w:p w:rsidR="009E365A" w:rsidRDefault="009E365A">
      <w:pPr>
        <w:pStyle w:val="ConsPlusNormal"/>
        <w:jc w:val="center"/>
      </w:pPr>
    </w:p>
    <w:p w:rsidR="009E365A" w:rsidRDefault="009E365A">
      <w:pPr>
        <w:pStyle w:val="ConsPlusNormal"/>
        <w:ind w:firstLine="540"/>
        <w:jc w:val="both"/>
      </w:pPr>
      <w:r>
        <w:t>68. В аэропортах Московского аэроузла с целью выявления взрывчатых веществ создаются кинологические подразделения.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69. КПП аэропортов оборудуются автоматизированными системами контроля и управления доступом персонала.</w:t>
      </w:r>
    </w:p>
    <w:p w:rsidR="009E365A" w:rsidRDefault="009E365A">
      <w:pPr>
        <w:pStyle w:val="ConsPlusNormal"/>
        <w:spacing w:before="220"/>
        <w:ind w:firstLine="540"/>
        <w:jc w:val="both"/>
      </w:pPr>
      <w:proofErr w:type="gramStart"/>
      <w:r>
        <w:t>Транспортные КПП оборудуются средствами принудительной остановки автотранспорта.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>В целях предупреждения террористических акций на объектах аэропортов, в том числе на привокзальной площади и прилегающих к ней территориях, на входах в аэровокзал и в зданиях аэровокзалов, а также в зонах контроля пассажиров и пунктах досмотра проводятся согласованные с органами внутренних дел мероприятия по предупреждению и пресечению преступлений, охране общественного порядка и обеспечению общественной безопасности.</w:t>
      </w:r>
      <w:proofErr w:type="gramEnd"/>
    </w:p>
    <w:p w:rsidR="009E365A" w:rsidRDefault="009E365A">
      <w:pPr>
        <w:pStyle w:val="ConsPlusNormal"/>
        <w:spacing w:before="220"/>
        <w:ind w:firstLine="540"/>
        <w:jc w:val="both"/>
      </w:pPr>
      <w:r>
        <w:t>71. В аэропортах Московского аэроузла обязательно использование трехуровневой системы предполетного досмотра багажа: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а) на первом уровне осуществляется досмотр 100% багажа с использованием высокоскоростного рентгенотелевизионного интроскопа с функцией автоматической (без участия оператора) диагностики взрывчатых веществ;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 xml:space="preserve">б) на втором уровне осуществляется досмотр на компьютерном томографе или иной </w:t>
      </w:r>
      <w:r>
        <w:lastRenderedPageBreak/>
        <w:t>аппаратуре, обеспечивающей достоверное выявление взрывчатых веществ, подозрительного багажа, не пропущенного в стерильную зону на первом уровне;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в) на третьем уровне осуществляется ручной досмотр багажа, не пропущенного в стерильную зону на втором уровне. Ручной досмотр осуществляется в присутствии пассажира, сотрудника милиции и взрывотехника.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72. На входах в аэровокзал пункты досмотра пассажиров, ручной клади и багажа оснащаются рентгенотелевизионными интроскопами, стационарными и ручными металлоискателями.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73. При проведении предполетного досмотра: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а) применяются технические средства с использованием различных физических методов (рентгеновского, газоаналитического, ядерн</w:t>
      </w:r>
      <w:proofErr w:type="gramStart"/>
      <w:r>
        <w:t>о-</w:t>
      </w:r>
      <w:proofErr w:type="gramEnd"/>
      <w:r>
        <w:t xml:space="preserve"> квадрупольного резонанса, нейтронного и др.) для обнаружения взрывчатых веществ и взрывных устройств на теле и в одежде, в ручной клади и багаже пассажиров;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б) досматриваются верхняя одежда, головные уборы, обувь, ремни пассажиров с использованием рентгенотелевизионного интроскопа;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в) производится личный, ручной (контактный) досмотр пассажиров в местах возможного нахождения взрывного устройства, в качестве альтернативы ручному (контактному) досмотру может использоваться метод просвечивания на рентгенографическом сканере;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г) проводится психологическое тестирование пассажиров.</w:t>
      </w:r>
    </w:p>
    <w:p w:rsidR="009E365A" w:rsidRDefault="009E365A">
      <w:pPr>
        <w:pStyle w:val="ConsPlusNormal"/>
        <w:spacing w:before="220"/>
        <w:ind w:firstLine="540"/>
        <w:jc w:val="both"/>
      </w:pPr>
      <w:r>
        <w:t>74. При несоответствии мер по обеспечению авиационной безопасности требованиям настоящих Правил допускается временно принятие эквивалентных мер по обеспечению авиационной безопасности, согласованных с Федеральной службой по надзору в сфере транспорта и органами внутренних дел, при условии сохранения требуемого уровня авиационной безопасности.</w:t>
      </w:r>
    </w:p>
    <w:p w:rsidR="009E365A" w:rsidRDefault="009E365A">
      <w:pPr>
        <w:pStyle w:val="ConsPlusNormal"/>
        <w:jc w:val="both"/>
      </w:pPr>
      <w:r>
        <w:t xml:space="preserve">(п. 74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Минтранса России от 31.01.2008 N 20)</w:t>
      </w: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ind w:firstLine="540"/>
        <w:jc w:val="both"/>
      </w:pPr>
    </w:p>
    <w:p w:rsidR="009E365A" w:rsidRDefault="009E3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48" w:rsidRDefault="009E365A">
      <w:bookmarkStart w:id="1" w:name="_GoBack"/>
      <w:bookmarkEnd w:id="1"/>
    </w:p>
    <w:sectPr w:rsidR="00A92048" w:rsidSect="00E3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5A"/>
    <w:rsid w:val="00544F51"/>
    <w:rsid w:val="009E365A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6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E46456CF655EA97F0F7CBE7D296546FB4EBA0C2CBB97EC4878159DE111659A43C528A7F585369114CAC38258D72502BF8CFB93BD12C82BjE1DJ" TargetMode="External"/><Relationship Id="rId18" Type="http://schemas.openxmlformats.org/officeDocument/2006/relationships/hyperlink" Target="consultantplus://offline/ref=64E46456CF655EA97F0F7CBE7D296546FA4AB6082FB497EC4878159DE111659A43C528A7F585359717CAC38258D72502BF8CFB93BD12C82BjE1DJ" TargetMode="External"/><Relationship Id="rId26" Type="http://schemas.openxmlformats.org/officeDocument/2006/relationships/hyperlink" Target="consultantplus://offline/ref=64E46456CF655EA97F0F7CBE7D296546FA4BBB082BB597EC4878159DE111659A43C528A7F585359616CAC38258D72502BF8CFB93BD12C82BjE1DJ" TargetMode="External"/><Relationship Id="rId39" Type="http://schemas.openxmlformats.org/officeDocument/2006/relationships/hyperlink" Target="consultantplus://offline/ref=64E46456CF655EA97F0F7CBE7D296546FF4EBC012DB6CAE64021199FE61E3A8D448C24A6F58537951A95C697498F2805A693F88FA110CAj219J" TargetMode="External"/><Relationship Id="rId21" Type="http://schemas.openxmlformats.org/officeDocument/2006/relationships/hyperlink" Target="consultantplus://offline/ref=64E46456CF655EA97F0F7CBE7D296546FA4AB6082FB497EC4878159DE111659A43C528A7F585359717CAC38258D72502BF8CFB93BD12C82BjE1DJ" TargetMode="External"/><Relationship Id="rId34" Type="http://schemas.openxmlformats.org/officeDocument/2006/relationships/hyperlink" Target="consultantplus://offline/ref=64E46456CF655EA97F0F7CBE7D296546FB4EBA0C2CBB97EC4878159DE111659A51C570ABF5822B9613DF95D31Ej812J" TargetMode="External"/><Relationship Id="rId42" Type="http://schemas.openxmlformats.org/officeDocument/2006/relationships/hyperlink" Target="consultantplus://offline/ref=64E46456CF655EA97F0F7CBE7D296546FF4EBC012DB6CAE64021199FE61E3A8D448C24A6F58537931A95C697498F2805A693F88FA110CAj219J" TargetMode="External"/><Relationship Id="rId7" Type="http://schemas.openxmlformats.org/officeDocument/2006/relationships/hyperlink" Target="consultantplus://offline/ref=64E46456CF655EA97F0F7CBE7D296546F943B90C26B497EC4878159DE111659A43C528A7F585359717CAC38258D72502BF8CFB93BD12C82BjE1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E46456CF655EA97F0F7CBE7D296546FA4BBC0F26B497EC4878159DE111659A43C528A7F585359717CAC38258D72502BF8CFB93BD12C82BjE1DJ" TargetMode="External"/><Relationship Id="rId29" Type="http://schemas.openxmlformats.org/officeDocument/2006/relationships/hyperlink" Target="consultantplus://offline/ref=64E46456CF655EA97F0F7CBE7D296546FA42BC002FB497EC4878159DE111659A43C528A7F585359611CAC38258D72502BF8CFB93BD12C82BjE1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46456CF655EA97F0F7CBE7D296546FF4EBC012DB6CAE64021199FE61E3A8D448C24A6F58535911A95C697498F2805A693F88FA110CAj219J" TargetMode="External"/><Relationship Id="rId11" Type="http://schemas.openxmlformats.org/officeDocument/2006/relationships/hyperlink" Target="consultantplus://offline/ref=64E46456CF655EA97F0F7CBE7D296546FA42BC002FB497EC4878159DE111659A43C528A7F585359717CAC38258D72502BF8CFB93BD12C82BjE1DJ" TargetMode="External"/><Relationship Id="rId24" Type="http://schemas.openxmlformats.org/officeDocument/2006/relationships/hyperlink" Target="consultantplus://offline/ref=64E46456CF655EA97F0F7CBE7D296546FA4BBB082BB597EC4878159DE111659A43C528A7F585359613CAC38258D72502BF8CFB93BD12C82BjE1DJ" TargetMode="External"/><Relationship Id="rId32" Type="http://schemas.openxmlformats.org/officeDocument/2006/relationships/hyperlink" Target="consultantplus://offline/ref=64E46456CF655EA97F0F7CBE7D296546FB48BD0C2DB597EC4878159DE111659A43C528A7F585359615CAC38258D72502BF8CFB93BD12C82BjE1DJ" TargetMode="External"/><Relationship Id="rId37" Type="http://schemas.openxmlformats.org/officeDocument/2006/relationships/hyperlink" Target="consultantplus://offline/ref=64E46456CF655EA97F0F7CBE7D296546FF4EBC012DB6CAE64021199FE61E3A8D448C24A6F585349F1A95C697498F2805A693F88FA110CAj219J" TargetMode="External"/><Relationship Id="rId40" Type="http://schemas.openxmlformats.org/officeDocument/2006/relationships/hyperlink" Target="consultantplus://offline/ref=64E46456CF655EA97F0F7CBE7D296546F943B90C26B497EC4878159DE111659A43C528A7F585359716CAC38258D72502BF8CFB93BD12C82BjE1DJ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E46456CF655EA97F0F7CBE7D296546F943B90C26B497EC4878159DE111659A43C528A7F585359717CAC38258D72502BF8CFB93BD12C82BjE1DJ" TargetMode="External"/><Relationship Id="rId23" Type="http://schemas.openxmlformats.org/officeDocument/2006/relationships/hyperlink" Target="consultantplus://offline/ref=64E46456CF655EA97F0F7CBE7D296546FA4BBB082BB597EC4878159DE111659A43C528A7F585359611CAC38258D72502BF8CFB93BD12C82BjE1DJ" TargetMode="External"/><Relationship Id="rId28" Type="http://schemas.openxmlformats.org/officeDocument/2006/relationships/hyperlink" Target="consultantplus://offline/ref=64E46456CF655EA97F0F7CBE7D296546FA4BBB082BB597EC4878159DE111659A43C528A7F585359511CAC38258D72502BF8CFB93BD12C82BjE1DJ" TargetMode="External"/><Relationship Id="rId36" Type="http://schemas.openxmlformats.org/officeDocument/2006/relationships/hyperlink" Target="consultantplus://offline/ref=64E46456CF655EA97F0F7CBE7D296546FB4DBB0B28B597EC4878159DE111659A51C570ABF5822B9613DF95D31Ej812J" TargetMode="External"/><Relationship Id="rId10" Type="http://schemas.openxmlformats.org/officeDocument/2006/relationships/hyperlink" Target="consultantplus://offline/ref=64E46456CF655EA97F0F7CBE7D296546FA4AB6082FB497EC4878159DE111659A43C528A7F585359717CAC38258D72502BF8CFB93BD12C82BjE1DJ" TargetMode="External"/><Relationship Id="rId19" Type="http://schemas.openxmlformats.org/officeDocument/2006/relationships/hyperlink" Target="consultantplus://offline/ref=64E46456CF655EA97F0F7CBE7D296546FA42BC002FB497EC4878159DE111659A43C528A7F585359717CAC38258D72502BF8CFB93BD12C82BjE1DJ" TargetMode="External"/><Relationship Id="rId31" Type="http://schemas.openxmlformats.org/officeDocument/2006/relationships/hyperlink" Target="consultantplus://offline/ref=64E46456CF655EA97F0F7CBE7D296546F94BBC092CBB97EC4878159DE111659A43C528A7F585369F13CAC38258D72502BF8CFB93BD12C82BjE1DJ" TargetMode="External"/><Relationship Id="rId44" Type="http://schemas.openxmlformats.org/officeDocument/2006/relationships/hyperlink" Target="consultantplus://offline/ref=64E46456CF655EA97F0F7CBE7D296546FF4EBC012DB6CAE64021199FE61E3A8D448C24A6F58537901A95C697498F2805A693F88FA110CAj21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E46456CF655EA97F0F7CBE7D296546FA4BBB082BB597EC4878159DE111659A43C528A7F585359717CAC38258D72502BF8CFB93BD12C82BjE1DJ" TargetMode="External"/><Relationship Id="rId14" Type="http://schemas.openxmlformats.org/officeDocument/2006/relationships/hyperlink" Target="consultantplus://offline/ref=64E46456CF655EA97F0F7CBE7D296546FF4EBC012DB6CAE64021199FE61E3A8D448C24A6F585359E1A95C697498F2805A693F88FA110CAj219J" TargetMode="External"/><Relationship Id="rId22" Type="http://schemas.openxmlformats.org/officeDocument/2006/relationships/hyperlink" Target="consultantplus://offline/ref=64E46456CF655EA97F0F7CBE7D296546FF4EBC012DB6CAE64021199FE61E3A8D448C24A6F58534961A95C697498F2805A693F88FA110CAj219J" TargetMode="External"/><Relationship Id="rId27" Type="http://schemas.openxmlformats.org/officeDocument/2006/relationships/hyperlink" Target="consultantplus://offline/ref=64E46456CF655EA97F0F7CBE7D296546FA4BBB082BB597EC4878159DE111659A43C528A7F585359618CAC38258D72502BF8CFB93BD12C82BjE1DJ" TargetMode="External"/><Relationship Id="rId30" Type="http://schemas.openxmlformats.org/officeDocument/2006/relationships/hyperlink" Target="consultantplus://offline/ref=64E46456CF655EA97F0F7CBE7D296546FA4BBC0F26B497EC4878159DE111659A43C528A7F585359717CAC38258D72502BF8CFB93BD12C82BjE1DJ" TargetMode="External"/><Relationship Id="rId35" Type="http://schemas.openxmlformats.org/officeDocument/2006/relationships/hyperlink" Target="consultantplus://offline/ref=64E46456CF655EA97F0F7CBE7D296546FB4DB8082BBB97EC4878159DE111659A51C570ABF5822B9613DF95D31Ej812J" TargetMode="External"/><Relationship Id="rId43" Type="http://schemas.openxmlformats.org/officeDocument/2006/relationships/hyperlink" Target="consultantplus://offline/ref=64E46456CF655EA97F0F7CBE7D296546FF4EBC012DB6CAE64021199FE61E3A8D448C24A6F58537911A95C697498F2805A693F88FA110CAj219J" TargetMode="External"/><Relationship Id="rId8" Type="http://schemas.openxmlformats.org/officeDocument/2006/relationships/hyperlink" Target="consultantplus://offline/ref=64E46456CF655EA97F0F7CBE7D296546FA4BBC0F26B497EC4878159DE111659A43C528A7F585359717CAC38258D72502BF8CFB93BD12C82BjE1D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E46456CF655EA97F0F7CBE7D296546FB4EBA0C2CBB97EC4878159DE111659A43C528A7F585379614CAC38258D72502BF8CFB93BD12C82BjE1DJ" TargetMode="External"/><Relationship Id="rId17" Type="http://schemas.openxmlformats.org/officeDocument/2006/relationships/hyperlink" Target="consultantplus://offline/ref=64E46456CF655EA97F0F7CBE7D296546FA4BBB082BB597EC4878159DE111659A43C528A7F585359717CAC38258D72502BF8CFB93BD12C82BjE1DJ" TargetMode="External"/><Relationship Id="rId25" Type="http://schemas.openxmlformats.org/officeDocument/2006/relationships/hyperlink" Target="consultantplus://offline/ref=64E46456CF655EA97F0F7CBE7D296546FA4BBB082BB597EC4878159DE111659A43C528A7F585359614CAC38258D72502BF8CFB93BD12C82BjE1DJ" TargetMode="External"/><Relationship Id="rId33" Type="http://schemas.openxmlformats.org/officeDocument/2006/relationships/hyperlink" Target="consultantplus://offline/ref=64E46456CF655EA97F0F7CBE7D296546F14BBE0824EBC0EE192D1B98E9413F8A558C25A1EB84378913C195jD13J" TargetMode="External"/><Relationship Id="rId38" Type="http://schemas.openxmlformats.org/officeDocument/2006/relationships/hyperlink" Target="consultantplus://offline/ref=64E46456CF655EA97F0F7CBE7D296546FF4EBC012DB6CAE64021199FE61E3A8D448C24A6F58537971A95C697498F2805A693F88FA110CAj219J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64E46456CF655EA97F0F7CBE7D296546FE4EBB0F27B6CAE64021199FE61E3A8D448C24A6F58534951A95C697498F2805A693F88FA110CAj219J" TargetMode="External"/><Relationship Id="rId41" Type="http://schemas.openxmlformats.org/officeDocument/2006/relationships/hyperlink" Target="consultantplus://offline/ref=64E46456CF655EA97F0F7CBE7D296546F943B90C26B497EC4878159DE111659A43C528A7F585359718CAC38258D72502BF8CFB93BD12C82BjE1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6336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1</cp:revision>
  <dcterms:created xsi:type="dcterms:W3CDTF">2020-12-07T09:53:00Z</dcterms:created>
  <dcterms:modified xsi:type="dcterms:W3CDTF">2020-12-07T09:54:00Z</dcterms:modified>
</cp:coreProperties>
</file>